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98" w:rsidRDefault="00062F98" w:rsidP="003E3A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062F98" w:rsidRDefault="00062F98" w:rsidP="003E3AAB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eastAsia="ru-RU"/>
        </w:rPr>
        <w:t>Перевод земель, находящихся в  муниципальной собственности, за исключением земель сельскохозяйственного назначения, из одной категории в другую</w:t>
      </w:r>
      <w:r>
        <w:rPr>
          <w:rFonts w:eastAsia="Arial Unicode MS"/>
          <w:b/>
          <w:bCs/>
          <w:sz w:val="28"/>
          <w:szCs w:val="28"/>
        </w:rPr>
        <w:t>»</w:t>
      </w:r>
    </w:p>
    <w:p w:rsidR="00062F98" w:rsidRDefault="00062F98" w:rsidP="003E3AAB">
      <w:pPr>
        <w:tabs>
          <w:tab w:val="left" w:pos="7560"/>
          <w:tab w:val="left" w:pos="7920"/>
        </w:tabs>
        <w:ind w:firstLine="709"/>
        <w:jc w:val="both"/>
        <w:rPr>
          <w:b/>
          <w:bCs/>
          <w:color w:val="00B050"/>
        </w:rPr>
      </w:pPr>
    </w:p>
    <w:p w:rsidR="00062F98" w:rsidRDefault="00062F98" w:rsidP="003E3AAB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Предоставление муниципальной услуги осуществляется </w:t>
      </w:r>
      <w:r>
        <w:rPr>
          <w:sz w:val="28"/>
          <w:szCs w:val="28"/>
        </w:rPr>
        <w:br/>
        <w:t>в соответствии со следующими нормативными правовыми актами:</w:t>
      </w:r>
      <w:r>
        <w:rPr>
          <w:b/>
          <w:bCs/>
          <w:sz w:val="28"/>
          <w:szCs w:val="28"/>
        </w:rPr>
        <w:t xml:space="preserve"> </w:t>
      </w:r>
    </w:p>
    <w:p w:rsidR="00062F98" w:rsidRDefault="00062F98" w:rsidP="003E3AAB">
      <w:pPr>
        <w:tabs>
          <w:tab w:val="left" w:pos="7560"/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Конституцией Российской Федерации («Российская газета», № 237, 25.12.1993);</w:t>
      </w:r>
    </w:p>
    <w:p w:rsidR="00062F98" w:rsidRDefault="00062F98" w:rsidP="003E3AA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Гражданским кодексом Российской Федерации от 30 ноября 1994 г.</w:t>
      </w:r>
      <w:r>
        <w:rPr>
          <w:sz w:val="28"/>
          <w:szCs w:val="28"/>
        </w:rPr>
        <w:br/>
        <w:t xml:space="preserve"> № 51-ФЗ (Собрание законодательства Российской Федерации, 1994 г.,               № 32, ст. 3301; 1996 г., № 5, ст. 410; 2001 г., № 49, ст. 4552.);</w:t>
      </w:r>
    </w:p>
    <w:p w:rsidR="00062F98" w:rsidRDefault="00062F98" w:rsidP="003E3AA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Земельным кодексом Российской Федерации от 25.10.2001 г. №136-ФЗ («Российская газета», № 211-212, 30.10.2001 г.);</w:t>
      </w:r>
    </w:p>
    <w:p w:rsidR="00062F98" w:rsidRDefault="00062F98" w:rsidP="003E3AA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законом от 18 июня 2001 г. № 78-ФЗ </w:t>
      </w:r>
      <w:r>
        <w:rPr>
          <w:sz w:val="28"/>
          <w:szCs w:val="28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>
        <w:rPr>
          <w:sz w:val="28"/>
          <w:szCs w:val="28"/>
        </w:rPr>
        <w:br/>
        <w:t>ст. 2582);</w:t>
      </w:r>
    </w:p>
    <w:p w:rsidR="00062F98" w:rsidRDefault="00062F98" w:rsidP="003E3AA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062F98" w:rsidRDefault="00062F98" w:rsidP="003E3AAB">
      <w:pPr>
        <w:pStyle w:val="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062F98" w:rsidRDefault="00062F98" w:rsidP="003E3AA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законом от 24 июля 2007 г. № 221-ФЗ </w:t>
      </w:r>
      <w:r>
        <w:rPr>
          <w:sz w:val="28"/>
          <w:szCs w:val="28"/>
        </w:rPr>
        <w:br/>
        <w:t>«</w:t>
      </w:r>
      <w:r>
        <w:rPr>
          <w:sz w:val="28"/>
          <w:szCs w:val="28"/>
          <w:lang w:eastAsia="ru-RU"/>
        </w:rPr>
        <w:t>О кадастровой деятельности</w:t>
      </w:r>
      <w:r>
        <w:rPr>
          <w:sz w:val="28"/>
          <w:szCs w:val="28"/>
        </w:rPr>
        <w:t xml:space="preserve">» («Российская газета», </w:t>
      </w:r>
      <w:r>
        <w:rPr>
          <w:sz w:val="28"/>
          <w:szCs w:val="28"/>
        </w:rPr>
        <w:br/>
        <w:t>№ 165, 01.08.2007 г., Собрание законодательства Российской Федерации, 2007 г., № 31 ст. 4017);</w:t>
      </w:r>
    </w:p>
    <w:p w:rsidR="00062F98" w:rsidRDefault="00062F98" w:rsidP="003E3A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062F98" w:rsidRDefault="00062F98" w:rsidP="003E3AA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Законом Курской области от 04.01.2003 г. № 1-ЗКО </w:t>
      </w:r>
      <w:r>
        <w:rPr>
          <w:sz w:val="28"/>
          <w:szCs w:val="28"/>
        </w:rPr>
        <w:br/>
        <w:t xml:space="preserve">«Об административных правонарушениях в Курской области» («Курская правда» № </w:t>
      </w:r>
      <w:r>
        <w:rPr>
          <w:sz w:val="28"/>
          <w:szCs w:val="28"/>
          <w:lang w:eastAsia="ru-RU"/>
        </w:rPr>
        <w:t>4-5, 11.01.2003</w:t>
      </w:r>
      <w:r>
        <w:rPr>
          <w:sz w:val="28"/>
          <w:szCs w:val="28"/>
        </w:rPr>
        <w:t xml:space="preserve"> г, «Курск» № 3, 15.01.2003 г.);</w:t>
      </w:r>
    </w:p>
    <w:p w:rsidR="00062F98" w:rsidRDefault="00062F98" w:rsidP="003E3AAB">
      <w:pPr>
        <w:pStyle w:val="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Курской области от 20 апреля </w:t>
      </w:r>
      <w:r>
        <w:rPr>
          <w:rFonts w:ascii="Times New Roman" w:hAnsi="Times New Roman" w:cs="Times New Roman"/>
          <w:sz w:val="28"/>
          <w:szCs w:val="28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(«Курская правда», № 46, 28.04.2012);</w:t>
      </w:r>
    </w:p>
    <w:p w:rsidR="00062F98" w:rsidRDefault="00062F98" w:rsidP="003E3AAB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Распоряжением  Администрации Курской области от 18.05.2015                  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62F98" w:rsidRDefault="00062F98" w:rsidP="003E3AAB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- Постановлением Администрации Новопершинского сельсовета Дмитриевского района Курской области   от 12.11.2018 г. № 112 «О разработке и утверждении административных регламентов предоставления муниципальных услуг»;</w:t>
      </w:r>
    </w:p>
    <w:p w:rsidR="00062F98" w:rsidRPr="00151A96" w:rsidRDefault="00062F98" w:rsidP="003E3AAB">
      <w:pPr>
        <w:pStyle w:val="NoSpacing"/>
        <w:ind w:firstLine="540"/>
        <w:jc w:val="both"/>
        <w:rPr>
          <w:b/>
          <w:bCs/>
          <w:sz w:val="28"/>
          <w:szCs w:val="28"/>
          <w:lang w:eastAsia="ar-SA"/>
        </w:rPr>
      </w:pPr>
      <w:r w:rsidRPr="00151A96">
        <w:rPr>
          <w:sz w:val="28"/>
          <w:szCs w:val="28"/>
          <w:lang w:eastAsia="en-US"/>
        </w:rPr>
        <w:t xml:space="preserve">- </w:t>
      </w:r>
      <w:r w:rsidRPr="00151A96">
        <w:rPr>
          <w:sz w:val="28"/>
          <w:szCs w:val="28"/>
        </w:rPr>
        <w:t>Постановлением Администрации Новопершинского сельсовета Дмитриевск</w:t>
      </w:r>
      <w:r>
        <w:rPr>
          <w:sz w:val="28"/>
          <w:szCs w:val="28"/>
        </w:rPr>
        <w:t>ого района Курской области от 28.06.2017 г. № 77</w:t>
      </w:r>
      <w:r w:rsidRPr="00151A96">
        <w:rPr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062F98" w:rsidRPr="00151A96" w:rsidRDefault="00062F98" w:rsidP="003E3AAB">
      <w:pPr>
        <w:pStyle w:val="NoSpacing"/>
        <w:ind w:firstLine="540"/>
        <w:jc w:val="both"/>
        <w:rPr>
          <w:b/>
          <w:bCs/>
          <w:kern w:val="2"/>
          <w:sz w:val="28"/>
          <w:szCs w:val="28"/>
        </w:rPr>
      </w:pPr>
      <w:r w:rsidRPr="00151A96">
        <w:rPr>
          <w:sz w:val="28"/>
          <w:szCs w:val="28"/>
        </w:rPr>
        <w:t>-  Р</w:t>
      </w:r>
      <w:r w:rsidRPr="00151A96">
        <w:rPr>
          <w:kern w:val="2"/>
          <w:sz w:val="28"/>
          <w:szCs w:val="28"/>
        </w:rPr>
        <w:t>ешением Собрания депутатов Новопершинского сельсовета Дмитриевского района Курско</w:t>
      </w:r>
      <w:r>
        <w:rPr>
          <w:kern w:val="2"/>
          <w:sz w:val="28"/>
          <w:szCs w:val="28"/>
        </w:rPr>
        <w:t>й области от 29.09.2014 г. № 157</w:t>
      </w:r>
      <w:r w:rsidRPr="00151A96">
        <w:rPr>
          <w:kern w:val="2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062F98" w:rsidRPr="00151A96" w:rsidRDefault="00062F98" w:rsidP="003E3AAB">
      <w:pPr>
        <w:pStyle w:val="NoSpacing"/>
        <w:ind w:firstLine="540"/>
        <w:jc w:val="both"/>
        <w:rPr>
          <w:sz w:val="28"/>
          <w:szCs w:val="28"/>
        </w:rPr>
      </w:pPr>
      <w:r w:rsidRPr="00151A96">
        <w:rPr>
          <w:sz w:val="28"/>
          <w:szCs w:val="28"/>
        </w:rPr>
        <w:t>- Уставом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</w:t>
      </w:r>
      <w:r>
        <w:rPr>
          <w:sz w:val="28"/>
          <w:szCs w:val="28"/>
        </w:rPr>
        <w:t>асти от 19 ноября 2010 года № 20</w:t>
      </w:r>
      <w:r w:rsidRPr="00151A96">
        <w:rPr>
          <w:sz w:val="28"/>
          <w:szCs w:val="28"/>
        </w:rPr>
        <w:t>,) зарегистрирован в Управлении Министерства  юстиции Российской Федерации по Курской област</w:t>
      </w:r>
      <w:r>
        <w:rPr>
          <w:sz w:val="28"/>
          <w:szCs w:val="28"/>
        </w:rPr>
        <w:t xml:space="preserve">и                      03 декабря </w:t>
      </w:r>
      <w:r w:rsidRPr="00151A96">
        <w:rPr>
          <w:sz w:val="28"/>
          <w:szCs w:val="28"/>
        </w:rPr>
        <w:t xml:space="preserve"> 2010 года, государственный регистрационный                                            № </w:t>
      </w:r>
      <w:r w:rsidRPr="00151A96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46505322</w:t>
      </w:r>
      <w:r w:rsidRPr="00151A96">
        <w:rPr>
          <w:sz w:val="28"/>
          <w:szCs w:val="28"/>
        </w:rPr>
        <w:t>2010001.</w:t>
      </w:r>
    </w:p>
    <w:p w:rsidR="00062F98" w:rsidRPr="00151A96" w:rsidRDefault="00062F98" w:rsidP="003E3AAB">
      <w:pPr>
        <w:widowControl w:val="0"/>
        <w:suppressAutoHyphens w:val="0"/>
        <w:ind w:firstLine="720"/>
        <w:jc w:val="both"/>
        <w:rPr>
          <w:sz w:val="28"/>
          <w:szCs w:val="28"/>
          <w:lang w:eastAsia="en-US"/>
        </w:rPr>
      </w:pPr>
    </w:p>
    <w:p w:rsidR="00062F98" w:rsidRPr="00151A96" w:rsidRDefault="00062F98" w:rsidP="003E3AAB">
      <w:pPr>
        <w:jc w:val="both"/>
        <w:rPr>
          <w:sz w:val="28"/>
          <w:szCs w:val="28"/>
          <w:lang w:eastAsia="ru-RU"/>
        </w:rPr>
      </w:pPr>
    </w:p>
    <w:p w:rsidR="00062F98" w:rsidRPr="00151A96" w:rsidRDefault="00062F98" w:rsidP="003E3AAB">
      <w:pPr>
        <w:rPr>
          <w:sz w:val="28"/>
          <w:szCs w:val="28"/>
          <w:lang w:eastAsia="ru-RU"/>
        </w:rPr>
      </w:pPr>
    </w:p>
    <w:p w:rsidR="00062F98" w:rsidRPr="00151A96" w:rsidRDefault="00062F98">
      <w:pPr>
        <w:rPr>
          <w:sz w:val="28"/>
          <w:szCs w:val="28"/>
        </w:rPr>
      </w:pPr>
    </w:p>
    <w:sectPr w:rsidR="00062F98" w:rsidRPr="00151A96" w:rsidSect="003E3AAB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AAB"/>
    <w:rsid w:val="00062F98"/>
    <w:rsid w:val="00151A96"/>
    <w:rsid w:val="00161E5B"/>
    <w:rsid w:val="00166C2C"/>
    <w:rsid w:val="003E3AAB"/>
    <w:rsid w:val="00472F11"/>
    <w:rsid w:val="00596D06"/>
    <w:rsid w:val="00675B71"/>
    <w:rsid w:val="0073576B"/>
    <w:rsid w:val="00771A59"/>
    <w:rsid w:val="00784CE2"/>
    <w:rsid w:val="0088682F"/>
    <w:rsid w:val="008B2451"/>
    <w:rsid w:val="00A3626C"/>
    <w:rsid w:val="00B335C2"/>
    <w:rsid w:val="00C72B3F"/>
    <w:rsid w:val="00D24D70"/>
    <w:rsid w:val="00E064BD"/>
    <w:rsid w:val="00F9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AAB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suppressAutoHyphens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suppressAutoHyphens w:val="0"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6C2C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66C2C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66C2C"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66C2C"/>
    <w:rPr>
      <w:b/>
      <w:bCs/>
      <w:i/>
      <w:iCs/>
      <w:sz w:val="26"/>
      <w:szCs w:val="26"/>
      <w:lang w:eastAsia="en-US"/>
    </w:rPr>
  </w:style>
  <w:style w:type="paragraph" w:styleId="Title">
    <w:name w:val="Title"/>
    <w:basedOn w:val="Normal"/>
    <w:link w:val="TitleChar"/>
    <w:uiPriority w:val="99"/>
    <w:qFormat/>
    <w:rsid w:val="00166C2C"/>
    <w:pPr>
      <w:suppressAutoHyphens w:val="0"/>
      <w:jc w:val="center"/>
    </w:pPr>
    <w:rPr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166C2C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6C2C"/>
    <w:rPr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161E5B"/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suppressAutoHyphens w:val="0"/>
      <w:spacing w:after="120"/>
    </w:pPr>
    <w:rPr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auto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suppressAutoHyphens w:val="0"/>
    </w:pPr>
    <w:rPr>
      <w:b/>
      <w:bCs/>
      <w:sz w:val="20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166C2C"/>
    <w:pPr>
      <w:suppressAutoHyphens w:val="0"/>
      <w:ind w:left="720"/>
    </w:pPr>
    <w:rPr>
      <w:rFonts w:ascii="Calibri" w:hAnsi="Calibri" w:cs="Calibri"/>
      <w:lang w:eastAsia="ru-RU"/>
    </w:rPr>
  </w:style>
  <w:style w:type="character" w:customStyle="1" w:styleId="ListParagraphChar">
    <w:name w:val="List Paragraph Char"/>
    <w:link w:val="ListParagraph"/>
    <w:uiPriority w:val="99"/>
    <w:locked/>
    <w:rsid w:val="00166C2C"/>
    <w:rPr>
      <w:rFonts w:ascii="Calibri" w:hAnsi="Calibri" w:cs="Calibri"/>
      <w:sz w:val="24"/>
      <w:szCs w:val="24"/>
    </w:rPr>
  </w:style>
  <w:style w:type="paragraph" w:customStyle="1" w:styleId="a">
    <w:name w:val="Прижатый влево"/>
    <w:basedOn w:val="Normal"/>
    <w:next w:val="Normal"/>
    <w:uiPriority w:val="99"/>
    <w:rsid w:val="003E3AAB"/>
    <w:pPr>
      <w:suppressAutoHyphens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637</Words>
  <Characters>3633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4</cp:revision>
  <dcterms:created xsi:type="dcterms:W3CDTF">2019-01-28T16:49:00Z</dcterms:created>
  <dcterms:modified xsi:type="dcterms:W3CDTF">2019-02-26T16:12:00Z</dcterms:modified>
</cp:coreProperties>
</file>